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29EB15" w14:textId="77777777" w:rsidR="00CA3AA6" w:rsidRDefault="00CA3AA6" w:rsidP="00CA3AA6">
      <w:pPr>
        <w:rPr>
          <w:rFonts w:ascii="Arial" w:hAnsi="Arial" w:cs="Arial"/>
          <w:b/>
          <w:bCs/>
        </w:rPr>
      </w:pPr>
    </w:p>
    <w:p w14:paraId="4C2C7851" w14:textId="77777777" w:rsidR="00CA3AA6" w:rsidRPr="00BE4106" w:rsidRDefault="00CA3AA6" w:rsidP="00CA3AA6">
      <w:pPr>
        <w:rPr>
          <w:rFonts w:ascii="Arial" w:hAnsi="Arial" w:cs="Arial"/>
          <w:b/>
          <w:bCs/>
        </w:rPr>
      </w:pPr>
      <w:r w:rsidRPr="00BE4106">
        <w:rPr>
          <w:rFonts w:ascii="Arial" w:hAnsi="Arial" w:cs="Arial"/>
          <w:b/>
          <w:bCs/>
        </w:rPr>
        <w:t>Opportunity</w:t>
      </w:r>
      <w:r w:rsidRPr="009D565A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for </w:t>
      </w:r>
      <w:r w:rsidRPr="00BE4106">
        <w:rPr>
          <w:rFonts w:ascii="Arial" w:hAnsi="Arial" w:cs="Arial"/>
          <w:b/>
          <w:bCs/>
        </w:rPr>
        <w:t>Graduate A</w:t>
      </w:r>
      <w:r w:rsidRPr="009D565A">
        <w:rPr>
          <w:rFonts w:ascii="Arial" w:hAnsi="Arial" w:cs="Arial"/>
          <w:b/>
          <w:bCs/>
        </w:rPr>
        <w:t>ssistantship</w:t>
      </w:r>
      <w:r w:rsidRPr="00BE4106">
        <w:rPr>
          <w:rFonts w:ascii="Arial" w:hAnsi="Arial" w:cs="Arial"/>
          <w:b/>
          <w:bCs/>
        </w:rPr>
        <w:t xml:space="preserve"> – master’s level:</w:t>
      </w:r>
    </w:p>
    <w:p w14:paraId="6110A6A5" w14:textId="77777777" w:rsidR="00CA3AA6" w:rsidRDefault="00CA3AA6" w:rsidP="00CA3AA6">
      <w:pPr>
        <w:rPr>
          <w:rFonts w:ascii="Arial" w:hAnsi="Arial" w:cs="Arial"/>
        </w:rPr>
      </w:pPr>
    </w:p>
    <w:p w14:paraId="56D6055F" w14:textId="77777777" w:rsidR="00CA3AA6" w:rsidRDefault="00CA3AA6" w:rsidP="00CA3AA6">
      <w:pPr>
        <w:rPr>
          <w:rFonts w:ascii="Arial" w:hAnsi="Arial" w:cs="Arial"/>
        </w:rPr>
      </w:pPr>
      <w:r>
        <w:rPr>
          <w:rFonts w:ascii="Arial" w:hAnsi="Arial" w:cs="Arial"/>
        </w:rPr>
        <w:t>School of Nutrition and Food Sciences (SNFS), College of Agriculture, Louisiana State University, Baton Rouge, LA (</w:t>
      </w:r>
      <w:hyperlink r:id="rId5" w:history="1">
        <w:r w:rsidRPr="00375B73">
          <w:rPr>
            <w:rStyle w:val="Hyperlink"/>
            <w:rFonts w:ascii="Arial" w:hAnsi="Arial" w:cs="Arial"/>
          </w:rPr>
          <w:t>https://www.lsu.edu/agriculture/nfs/programs/masters.php</w:t>
        </w:r>
      </w:hyperlink>
      <w:r>
        <w:rPr>
          <w:rFonts w:ascii="Arial" w:hAnsi="Arial" w:cs="Arial"/>
        </w:rPr>
        <w:t>)</w:t>
      </w:r>
    </w:p>
    <w:p w14:paraId="6B98E9E5" w14:textId="77777777" w:rsidR="00CA3AA6" w:rsidRDefault="00CA3AA6" w:rsidP="00CA3AA6">
      <w:pPr>
        <w:rPr>
          <w:rFonts w:ascii="Arial" w:hAnsi="Arial" w:cs="Arial"/>
        </w:rPr>
      </w:pPr>
    </w:p>
    <w:p w14:paraId="6451F4F8" w14:textId="77777777" w:rsidR="00CA3AA6" w:rsidRDefault="00CA3AA6" w:rsidP="00CA3AA6">
      <w:pPr>
        <w:rPr>
          <w:rFonts w:ascii="Arial" w:hAnsi="Arial" w:cs="Arial"/>
        </w:rPr>
      </w:pPr>
      <w:r>
        <w:rPr>
          <w:rFonts w:ascii="Arial" w:hAnsi="Arial" w:cs="Arial"/>
        </w:rPr>
        <w:t>Spring (January) 2025, pending admission/acceptance by the Graduate School and the SNFS (</w:t>
      </w:r>
      <w:hyperlink r:id="rId6" w:history="1">
        <w:r w:rsidRPr="00375B73">
          <w:rPr>
            <w:rStyle w:val="Hyperlink"/>
            <w:rFonts w:ascii="Arial" w:hAnsi="Arial" w:cs="Arial"/>
          </w:rPr>
          <w:t>https://applygrad.lsu.edu/apply/</w:t>
        </w:r>
      </w:hyperlink>
      <w:r>
        <w:rPr>
          <w:rFonts w:ascii="Arial" w:hAnsi="Arial" w:cs="Arial"/>
        </w:rPr>
        <w:t>)</w:t>
      </w:r>
    </w:p>
    <w:p w14:paraId="372FB4D2" w14:textId="77777777" w:rsidR="00CA3AA6" w:rsidRDefault="00CA3AA6" w:rsidP="00CA3AA6">
      <w:pPr>
        <w:rPr>
          <w:rFonts w:ascii="Arial" w:hAnsi="Arial" w:cs="Arial"/>
        </w:rPr>
      </w:pPr>
    </w:p>
    <w:p w14:paraId="3C38B741" w14:textId="77777777" w:rsidR="00CA3AA6" w:rsidRDefault="00CA3AA6" w:rsidP="00CA3AA6">
      <w:pPr>
        <w:rPr>
          <w:rFonts w:ascii="Arial" w:hAnsi="Arial" w:cs="Arial"/>
        </w:rPr>
      </w:pPr>
    </w:p>
    <w:p w14:paraId="66DAFFB8" w14:textId="77777777" w:rsidR="00CA3AA6" w:rsidRDefault="00CA3AA6" w:rsidP="00CA3AA6">
      <w:pPr>
        <w:rPr>
          <w:rFonts w:ascii="Arial" w:hAnsi="Arial" w:cs="Arial"/>
        </w:rPr>
      </w:pPr>
      <w:r w:rsidRPr="00885145">
        <w:rPr>
          <w:rFonts w:ascii="Arial" w:hAnsi="Arial" w:cs="Arial"/>
          <w:u w:val="single"/>
        </w:rPr>
        <w:t>This position will involve activities associated with the following projects or program area</w:t>
      </w:r>
      <w:r w:rsidRPr="00885145">
        <w:rPr>
          <w:rFonts w:ascii="Arial" w:hAnsi="Arial" w:cs="Arial"/>
        </w:rPr>
        <w:t xml:space="preserve">: </w:t>
      </w:r>
    </w:p>
    <w:p w14:paraId="7A911E24" w14:textId="77777777" w:rsidR="00CA3AA6" w:rsidRPr="00885145" w:rsidRDefault="00CA3AA6" w:rsidP="00CA3AA6">
      <w:pPr>
        <w:rPr>
          <w:rFonts w:ascii="Arial" w:hAnsi="Arial" w:cs="Arial"/>
        </w:rPr>
      </w:pPr>
    </w:p>
    <w:p w14:paraId="2C3E454A" w14:textId="77777777" w:rsidR="00CA3AA6" w:rsidRPr="00885145" w:rsidRDefault="00CA3AA6" w:rsidP="00CA3AA6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 w:rsidRPr="00885145">
        <w:rPr>
          <w:rFonts w:ascii="Arial" w:hAnsi="Arial" w:cs="Arial"/>
        </w:rPr>
        <w:t xml:space="preserve">Methods to measure healthy habit formation as a function of extension-based nutrition education. </w:t>
      </w:r>
    </w:p>
    <w:p w14:paraId="6BF4E53F" w14:textId="77777777" w:rsidR="00CA3AA6" w:rsidRPr="00885145" w:rsidRDefault="00CA3AA6" w:rsidP="00CA3AA6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 w:rsidRPr="00885145">
        <w:rPr>
          <w:rFonts w:ascii="Arial" w:hAnsi="Arial" w:cs="Arial"/>
        </w:rPr>
        <w:t>Evaluation of a healthy default beverage ordinance</w:t>
      </w:r>
      <w:r w:rsidRPr="00885145">
        <w:rPr>
          <w:rFonts w:ascii="Arial" w:eastAsia="Times New Roman" w:hAnsi="Arial" w:cs="Arial"/>
        </w:rPr>
        <w:t xml:space="preserve"> to reduce sugar sweetened beverage consumption among children. </w:t>
      </w:r>
    </w:p>
    <w:p w14:paraId="2D0B9906" w14:textId="77777777" w:rsidR="00CA3AA6" w:rsidRPr="00885145" w:rsidRDefault="00CA3AA6" w:rsidP="00CA3AA6">
      <w:pPr>
        <w:pStyle w:val="ListParagraph"/>
        <w:numPr>
          <w:ilvl w:val="0"/>
          <w:numId w:val="1"/>
        </w:numPr>
        <w:spacing w:after="200" w:line="276" w:lineRule="auto"/>
        <w:rPr>
          <w:rFonts w:ascii="Arial" w:hAnsi="Arial" w:cs="Arial"/>
        </w:rPr>
      </w:pPr>
      <w:r w:rsidRPr="00885145">
        <w:rPr>
          <w:rFonts w:ascii="Arial" w:eastAsia="Times New Roman" w:hAnsi="Arial" w:cs="Arial"/>
        </w:rPr>
        <w:t>Community focused, nutrition education and health programs around the state.</w:t>
      </w:r>
    </w:p>
    <w:p w14:paraId="30FA4DD4" w14:textId="77777777" w:rsidR="00CA3AA6" w:rsidRDefault="00CA3AA6" w:rsidP="00CA3AA6">
      <w:pPr>
        <w:rPr>
          <w:rFonts w:ascii="Arial" w:hAnsi="Arial" w:cs="Arial"/>
        </w:rPr>
      </w:pPr>
      <w:r w:rsidRPr="00B76D02">
        <w:rPr>
          <w:rFonts w:ascii="Arial" w:hAnsi="Arial" w:cs="Arial"/>
        </w:rPr>
        <w:t xml:space="preserve">The applicant’s skills, experience, and academic interests will be considered during the selection process.  </w:t>
      </w:r>
    </w:p>
    <w:p w14:paraId="0D887EE8" w14:textId="77777777" w:rsidR="00CA3AA6" w:rsidRDefault="00CA3AA6" w:rsidP="00CA3AA6">
      <w:pPr>
        <w:rPr>
          <w:rFonts w:ascii="Arial" w:hAnsi="Arial" w:cs="Arial"/>
        </w:rPr>
      </w:pPr>
    </w:p>
    <w:p w14:paraId="4879494C" w14:textId="77777777" w:rsidR="00CA3AA6" w:rsidRPr="00B76D02" w:rsidRDefault="00CA3AA6" w:rsidP="00CA3AA6">
      <w:pPr>
        <w:rPr>
          <w:rFonts w:ascii="Arial" w:hAnsi="Arial" w:cs="Arial"/>
        </w:rPr>
      </w:pPr>
      <w:r w:rsidRPr="00B76D02">
        <w:rPr>
          <w:rFonts w:ascii="Arial" w:hAnsi="Arial" w:cs="Arial"/>
        </w:rPr>
        <w:t xml:space="preserve">For additional information, </w:t>
      </w:r>
      <w:r w:rsidRPr="00885145">
        <w:rPr>
          <w:rFonts w:ascii="Arial" w:hAnsi="Arial" w:cs="Arial"/>
          <w:u w:val="single"/>
        </w:rPr>
        <w:t>please contact</w:t>
      </w:r>
      <w:r w:rsidRPr="00B76D02">
        <w:rPr>
          <w:rFonts w:ascii="Arial" w:hAnsi="Arial" w:cs="Arial"/>
        </w:rPr>
        <w:t>:</w:t>
      </w:r>
    </w:p>
    <w:p w14:paraId="6FFDB93B" w14:textId="77777777" w:rsidR="00CA3AA6" w:rsidRDefault="00CA3AA6" w:rsidP="00CA3AA6">
      <w:pPr>
        <w:ind w:left="3330"/>
        <w:rPr>
          <w:rFonts w:ascii="Aptos" w:eastAsia="Calibri" w:hAnsi="Aptos" w:cs="Arial"/>
          <w:noProof/>
          <w:color w:val="385623"/>
          <w:sz w:val="24"/>
          <w:szCs w:val="24"/>
        </w:rPr>
      </w:pPr>
    </w:p>
    <w:p w14:paraId="73B7F75A" w14:textId="77777777" w:rsidR="00CA3AA6" w:rsidRPr="00885145" w:rsidRDefault="00CA3AA6" w:rsidP="00CA3AA6">
      <w:pPr>
        <w:jc w:val="both"/>
        <w:rPr>
          <w:rFonts w:ascii="Arial" w:eastAsia="Calibri" w:hAnsi="Arial" w:cs="Arial"/>
          <w:noProof/>
        </w:rPr>
      </w:pPr>
      <w:r w:rsidRPr="00885145">
        <w:rPr>
          <w:rFonts w:ascii="Arial" w:eastAsia="Calibri" w:hAnsi="Arial" w:cs="Arial"/>
          <w:noProof/>
        </w:rPr>
        <w:t>Elizabeth Gollub PhD, MPH, RD</w:t>
      </w:r>
    </w:p>
    <w:p w14:paraId="73993FB0" w14:textId="77777777" w:rsidR="00CA3AA6" w:rsidRPr="00885145" w:rsidRDefault="00CA3AA6" w:rsidP="00CA3AA6">
      <w:pPr>
        <w:jc w:val="both"/>
        <w:rPr>
          <w:rFonts w:ascii="Arial" w:eastAsia="Calibri" w:hAnsi="Arial" w:cs="Arial"/>
          <w:noProof/>
        </w:rPr>
      </w:pPr>
      <w:r w:rsidRPr="00885145">
        <w:rPr>
          <w:rFonts w:ascii="Arial" w:eastAsia="Calibri" w:hAnsi="Arial" w:cs="Arial"/>
          <w:noProof/>
        </w:rPr>
        <w:t>School of Nutrition and Food Sciences</w:t>
      </w:r>
    </w:p>
    <w:p w14:paraId="592D36DA" w14:textId="77777777" w:rsidR="00CA3AA6" w:rsidRPr="00885145" w:rsidRDefault="00CA3AA6" w:rsidP="00CA3AA6">
      <w:pPr>
        <w:jc w:val="both"/>
        <w:rPr>
          <w:rFonts w:ascii="Arial" w:eastAsia="Calibri" w:hAnsi="Arial" w:cs="Arial"/>
          <w:noProof/>
          <w:lang w:val="es-ES"/>
        </w:rPr>
      </w:pPr>
      <w:r w:rsidRPr="00885145">
        <w:rPr>
          <w:rFonts w:ascii="Arial" w:eastAsia="Calibri" w:hAnsi="Arial" w:cs="Arial"/>
          <w:noProof/>
          <w:lang w:val="es-ES"/>
        </w:rPr>
        <w:t>LSU AgCenter</w:t>
      </w:r>
    </w:p>
    <w:p w14:paraId="369E2309" w14:textId="77777777" w:rsidR="00CA3AA6" w:rsidRPr="00885145" w:rsidRDefault="00CA3AA6" w:rsidP="00CA3AA6">
      <w:pPr>
        <w:jc w:val="both"/>
        <w:rPr>
          <w:rFonts w:ascii="Arial" w:eastAsia="Calibri" w:hAnsi="Arial" w:cs="Arial"/>
          <w:i/>
          <w:iCs/>
          <w:noProof/>
          <w:lang w:val="es-ES"/>
        </w:rPr>
      </w:pPr>
      <w:hyperlink r:id="rId7" w:history="1">
        <w:r w:rsidRPr="00885145">
          <w:rPr>
            <w:rStyle w:val="Hyperlink"/>
            <w:rFonts w:ascii="Arial" w:eastAsia="Calibri" w:hAnsi="Arial" w:cs="Arial"/>
            <w:noProof/>
            <w:color w:val="auto"/>
            <w:lang w:val="es-ES"/>
          </w:rPr>
          <w:t>egollub@agcenter.lsu.edu</w:t>
        </w:r>
      </w:hyperlink>
    </w:p>
    <w:p w14:paraId="38FA275A" w14:textId="77777777" w:rsidR="007F4BF8" w:rsidRPr="00CA3AA6" w:rsidRDefault="007F4BF8">
      <w:pPr>
        <w:rPr>
          <w:lang w:val="es-ES"/>
        </w:rPr>
      </w:pPr>
    </w:p>
    <w:sectPr w:rsidR="007F4BF8" w:rsidRPr="00CA3A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718BB"/>
    <w:multiLevelType w:val="hybridMultilevel"/>
    <w:tmpl w:val="3CD8A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351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AA6"/>
    <w:rsid w:val="00035CF4"/>
    <w:rsid w:val="007F4BF8"/>
    <w:rsid w:val="00CA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10E27"/>
  <w15:chartTrackingRefBased/>
  <w15:docId w15:val="{F53E5DCC-45E5-4321-B404-61801C083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3AA6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3A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A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A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A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A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A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A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A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A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A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A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A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A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A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A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A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A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A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A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A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AA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A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A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A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A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A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A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A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AA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3AA6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gollub@agcenter.lsu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pplygrad.lsu.edu/apply/" TargetMode="External"/><Relationship Id="rId5" Type="http://schemas.openxmlformats.org/officeDocument/2006/relationships/hyperlink" Target="https://www.lsu.edu/agriculture/nfs/programs/masters.ph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Gollub, Elizabeth</dc:creator>
  <cp:keywords/>
  <dc:description/>
  <cp:lastModifiedBy>Gollub, Elizabeth</cp:lastModifiedBy>
  <cp:revision>1</cp:revision>
  <dcterms:created xsi:type="dcterms:W3CDTF">2024-06-14T18:15:00Z</dcterms:created>
  <dcterms:modified xsi:type="dcterms:W3CDTF">2024-06-14T18:17:00Z</dcterms:modified>
</cp:coreProperties>
</file>